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24A2" w14:textId="77777777" w:rsidR="001479CF" w:rsidRDefault="00000000">
      <w:pPr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International Tropical Cyclone Collaborative Research Guid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(2025)</w:t>
      </w:r>
    </w:p>
    <w:p w14:paraId="004A40E8" w14:textId="77777777" w:rsidR="001479CF" w:rsidRDefault="001479CF">
      <w:pPr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A8C6E5" w14:textId="77777777" w:rsidR="001479CF" w:rsidRDefault="001479CF">
      <w:pPr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E30506" w14:textId="77777777" w:rsidR="001479C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Synopsis</w:t>
      </w:r>
    </w:p>
    <w:p w14:paraId="2444AA7F" w14:textId="77777777" w:rsidR="001479CF" w:rsidRDefault="00000000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Asia-Pacific Typhoon Collaborative Research Center (AP-TCRC) is a newly-established international joint typhoon research unit located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Area of Shanghai, China. It is supported by the ESCAP/WMO Typhoon Committee (the Committee) and hosted by the Shanghai Municipal Government of China and the China Meteorological Administration. </w:t>
      </w:r>
    </w:p>
    <w:p w14:paraId="794D9284" w14:textId="67220DF3" w:rsidR="001479CF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International Tropical Cyclone Collaborative Research Guide provides information on both long-term (1 year, could be extended) and short-term (2-3 months) research areas on tropical cyclones (TCs) to be supported by AP-TCRC. These include TC observing, understanding, modeling and predicti</w:t>
      </w:r>
      <w:r w:rsidR="00A90B6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, marine meteorology and related new technologies.</w:t>
      </w:r>
    </w:p>
    <w:p w14:paraId="41497DB7" w14:textId="77777777" w:rsidR="001479CF" w:rsidRDefault="001479CF">
      <w:pPr>
        <w:rPr>
          <w:rFonts w:ascii="Times New Roman" w:hAnsi="Times New Roman" w:cs="Times New Roman"/>
          <w:sz w:val="24"/>
          <w:szCs w:val="24"/>
        </w:rPr>
      </w:pPr>
    </w:p>
    <w:p w14:paraId="3B68A01C" w14:textId="77777777" w:rsidR="001479C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Areas</w:t>
      </w:r>
    </w:p>
    <w:p w14:paraId="37D328B7" w14:textId="77777777" w:rsidR="001479CF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384263"/>
      <w:r>
        <w:rPr>
          <w:rFonts w:ascii="Times New Roman" w:hAnsi="Times New Roman" w:cs="Times New Roman"/>
          <w:b/>
          <w:bCs/>
          <w:sz w:val="24"/>
          <w:szCs w:val="24"/>
        </w:rPr>
        <w:t>Typhoon Structure and Intensity Change and Associated Impacts</w:t>
      </w:r>
    </w:p>
    <w:bookmarkEnd w:id="0"/>
    <w:p w14:paraId="5C3B9C97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Observing technologies: Develop and refine manned and unmanned ground-based, airborne, seaborne and space-borne measurement strategies and technologies for improved monitoring of typhoon position, intensity, structure, environment &amp; associated impacts</w:t>
      </w:r>
    </w:p>
    <w:p w14:paraId="2FA841FA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process studies: Improve the understanding of physical processes that affect typhoon behavior before, during, and after landfall</w:t>
      </w:r>
    </w:p>
    <w:p w14:paraId="589A7197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Forecast improvement: Develop modeling capabilities for improved forecasting of typhoons and their impacts</w:t>
      </w:r>
    </w:p>
    <w:p w14:paraId="410AA6BD" w14:textId="77777777" w:rsidR="001479CF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Subseasonal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seasonal, and climate-scale prediction for landfalling typhoons</w:t>
      </w:r>
    </w:p>
    <w:p w14:paraId="300F7CF8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a multi-scale diagnostic analysis system for typhoons</w:t>
      </w:r>
    </w:p>
    <w:p w14:paraId="5D39F6FB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and projection of landfalling tropical cyclone activities in the Asia-Pacific region under the background of global warming</w:t>
      </w:r>
    </w:p>
    <w:p w14:paraId="13C4E091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sub-seasonal characteristics of and development of prediction techniques for landfalling tropical cyclones in the Asia-Pacific region</w:t>
      </w:r>
    </w:p>
    <w:p w14:paraId="02E7C4F0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of a dataset of landfalling tropical cyclones in the Asia-Pacific region</w:t>
      </w:r>
    </w:p>
    <w:p w14:paraId="50A5360A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of a Landfalling Tropical Cyclone Climatological Atlas in the Asia-Pacific region</w:t>
      </w:r>
    </w:p>
    <w:p w14:paraId="6D16FA77" w14:textId="77777777" w:rsidR="001479CF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Typhoon Early Warning multidisciplinary research</w:t>
      </w:r>
    </w:p>
    <w:p w14:paraId="30ABD6AC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databases on typhoon disasters, typhoon associated disaster prevention and mitigation strategies in the Asia-Pacific region</w:t>
      </w:r>
    </w:p>
    <w:p w14:paraId="4B575482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a pre-disaster risk assessment system for typhoon impacts on mega-cities</w:t>
      </w:r>
    </w:p>
    <w:p w14:paraId="1B273E41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international collaborative research on possible typhoon disaster risks under different climate change scenarios</w:t>
      </w:r>
    </w:p>
    <w:p w14:paraId="7D2D00AF" w14:textId="77777777" w:rsidR="001479CF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International science and technology exchanges and training </w:t>
      </w:r>
    </w:p>
    <w:p w14:paraId="428037FA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invitation of TC prevention and mitigation personnel to conduct technical training for members of the ESCAP/WMO Typhoon Committee.</w:t>
      </w:r>
    </w:p>
    <w:p w14:paraId="4BF05C25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Invitation of international scientists as guest editors of special topics for the </w:t>
      </w:r>
      <w:r>
        <w:rPr>
          <w:rFonts w:ascii="Times New Roman" w:hAnsi="Times New Roman" w:cs="Times New Roman"/>
          <w:sz w:val="24"/>
          <w:szCs w:val="24"/>
        </w:rPr>
        <w:lastRenderedPageBreak/>
        <w:t>international journal Tropical Cyclone Research &amp; Review (TCRR).</w:t>
      </w:r>
    </w:p>
    <w:p w14:paraId="5F0BC79D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Invitation of top international scientists from different disciplines to work in AP-TCRC on a short- or long-term basis.</w:t>
      </w:r>
    </w:p>
    <w:p w14:paraId="61F5B982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of TC researchers from the Asia-Pacific region as guest researchers in AP-TCRC to conduct collaborative research.</w:t>
      </w:r>
    </w:p>
    <w:p w14:paraId="2ADAAA83" w14:textId="77777777" w:rsidR="001479CF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Conduction of international scientific forums to raise the knowledge level of TC forecasters and researchers of members of the ESCAP/WMO Typhoon Committee.</w:t>
      </w:r>
    </w:p>
    <w:p w14:paraId="21CC27DA" w14:textId="77777777" w:rsidR="001479CF" w:rsidRDefault="001479CF">
      <w:pPr>
        <w:rPr>
          <w:rFonts w:ascii="Times New Roman" w:hAnsi="Times New Roman" w:cs="Times New Roman"/>
          <w:sz w:val="24"/>
          <w:szCs w:val="24"/>
        </w:rPr>
      </w:pPr>
    </w:p>
    <w:p w14:paraId="30219BE1" w14:textId="77777777" w:rsidR="001479C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Priority Funding Missions for 2025</w:t>
      </w:r>
    </w:p>
    <w:p w14:paraId="22F8245B" w14:textId="77777777" w:rsidR="001479CF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Typhoon Structure and Intensity Change and Associated Impacts </w:t>
      </w:r>
    </w:p>
    <w:p w14:paraId="5E675D68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R&amp;D on new manned and unmanned platforms and instruments suitable for observing TC conditions and an assessment of their applicability.</w:t>
      </w:r>
    </w:p>
    <w:p w14:paraId="1BDC0E34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 and instrument development</w:t>
      </w:r>
    </w:p>
    <w:p w14:paraId="58F08886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Targeting/observing strategies </w:t>
      </w:r>
    </w:p>
    <w:p w14:paraId="2BE371EB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 Intelligence algorithms for data analysis</w:t>
      </w:r>
    </w:p>
    <w:p w14:paraId="18006273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on TC structure and intensity change processes, precipitation and microphysics, and PBL structure and evolution pre- and post-landfall. </w:t>
      </w:r>
    </w:p>
    <w:p w14:paraId="1A1C3C29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Genesis and rapid intensification </w:t>
      </w:r>
    </w:p>
    <w:p w14:paraId="44E9C54A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size and secondary eyewall formation/eyewall replacement cycles</w:t>
      </w:r>
    </w:p>
    <w:p w14:paraId="3E24E223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and microphysics </w:t>
      </w:r>
    </w:p>
    <w:p w14:paraId="4A84851C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PBL structure pre- and post-landfall</w:t>
      </w:r>
    </w:p>
    <w:p w14:paraId="668D30B3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modeling capabilities for improved forecasting of typhoons and their impacts</w:t>
      </w:r>
    </w:p>
    <w:p w14:paraId="3FC4EBFC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Typhoon air-sea coupled model development</w:t>
      </w:r>
    </w:p>
    <w:p w14:paraId="150E6D4B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assimilation techniques </w:t>
      </w:r>
    </w:p>
    <w:p w14:paraId="0AE4A5A1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parameterization evaluation and improvement </w:t>
      </w:r>
    </w:p>
    <w:p w14:paraId="15923C8E" w14:textId="77777777" w:rsidR="001479CF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Verification techniques for TC models</w:t>
      </w:r>
    </w:p>
    <w:p w14:paraId="57C135B2" w14:textId="1744F946" w:rsidR="001479CF" w:rsidRPr="00CC7ABE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 w:hint="eastAsia"/>
          <w:sz w:val="24"/>
          <w:szCs w:val="24"/>
        </w:rPr>
        <w:t xml:space="preserve">The application of </w:t>
      </w:r>
      <w:r w:rsidR="00A90B60" w:rsidRPr="00CC7ABE">
        <w:rPr>
          <w:rFonts w:ascii="Times New Roman" w:hAnsi="Times New Roman" w:cs="Times New Roman"/>
          <w:sz w:val="24"/>
          <w:szCs w:val="24"/>
        </w:rPr>
        <w:t>Artificial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90B60" w:rsidRPr="00CC7ABE">
        <w:rPr>
          <w:rFonts w:ascii="Times New Roman" w:hAnsi="Times New Roman" w:cs="Times New Roman"/>
          <w:sz w:val="24"/>
          <w:szCs w:val="24"/>
        </w:rPr>
        <w:t>Intelligence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in the research and forecast</w:t>
      </w:r>
      <w:r w:rsidR="00A90B60">
        <w:rPr>
          <w:rFonts w:ascii="Times New Roman" w:hAnsi="Times New Roman" w:cs="Times New Roman"/>
          <w:sz w:val="24"/>
          <w:szCs w:val="24"/>
        </w:rPr>
        <w:t>ing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A90B60" w:rsidRPr="00CC7ABE">
        <w:rPr>
          <w:rFonts w:ascii="Times New Roman" w:hAnsi="Times New Roman" w:cs="Times New Roman"/>
          <w:sz w:val="24"/>
          <w:szCs w:val="24"/>
        </w:rPr>
        <w:t>tropical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cyclone</w:t>
      </w:r>
      <w:r w:rsidR="00A90B60">
        <w:rPr>
          <w:rFonts w:ascii="Times New Roman" w:hAnsi="Times New Roman" w:cs="Times New Roman"/>
          <w:sz w:val="24"/>
          <w:szCs w:val="24"/>
        </w:rPr>
        <w:t>s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7C710EF" w14:textId="77777777" w:rsidR="001479CF" w:rsidRPr="00CC7ABE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 w:hint="eastAsia"/>
          <w:sz w:val="24"/>
          <w:szCs w:val="24"/>
        </w:rPr>
        <w:t xml:space="preserve">AI forecast model </w:t>
      </w:r>
    </w:p>
    <w:p w14:paraId="4B96F9E4" w14:textId="77777777" w:rsidR="001479CF" w:rsidRPr="00CC7ABE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 w:hint="eastAsia"/>
          <w:sz w:val="24"/>
          <w:szCs w:val="24"/>
        </w:rPr>
        <w:t xml:space="preserve">AI application in observation and data analysis </w:t>
      </w:r>
    </w:p>
    <w:p w14:paraId="7947233F" w14:textId="77777777" w:rsidR="001479CF" w:rsidRPr="00CC7ABE" w:rsidRDefault="0000000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 w:hint="eastAsia"/>
          <w:sz w:val="24"/>
          <w:szCs w:val="24"/>
        </w:rPr>
        <w:t>AI application in Data assimilation and modeling</w:t>
      </w:r>
    </w:p>
    <w:p w14:paraId="5877DC42" w14:textId="77777777" w:rsidR="001479CF" w:rsidRPr="00CC7ABE" w:rsidRDefault="001479CF">
      <w:pPr>
        <w:pStyle w:val="ListParagraph"/>
        <w:numPr>
          <w:ilvl w:val="0"/>
          <w:numId w:val="0"/>
        </w:numPr>
        <w:ind w:left="1680"/>
        <w:rPr>
          <w:rFonts w:ascii="Times New Roman" w:hAnsi="Times New Roman" w:cs="Times New Roman"/>
          <w:sz w:val="24"/>
          <w:szCs w:val="24"/>
        </w:rPr>
      </w:pPr>
    </w:p>
    <w:p w14:paraId="105F692C" w14:textId="4C1BC1B4" w:rsidR="001479CF" w:rsidRPr="00CC7ABE" w:rsidRDefault="00CC7AB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/>
          <w:sz w:val="24"/>
          <w:szCs w:val="24"/>
        </w:rPr>
        <w:t>Special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Research about High Impact Tropical Cyclones all over the world during past two years</w:t>
      </w:r>
    </w:p>
    <w:p w14:paraId="175B01F8" w14:textId="77777777" w:rsidR="001479CF" w:rsidRPr="00CC7ABE" w:rsidRDefault="00000000" w:rsidP="00A90B60">
      <w:pPr>
        <w:pStyle w:val="ListParagraph"/>
        <w:numPr>
          <w:ilvl w:val="0"/>
          <w:numId w:val="0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 w:hint="eastAsia"/>
          <w:sz w:val="24"/>
          <w:szCs w:val="24"/>
        </w:rPr>
        <w:t xml:space="preserve">High Impact Tropical Cyclone list:   </w:t>
      </w:r>
    </w:p>
    <w:p w14:paraId="207E7ACF" w14:textId="76E1E984" w:rsidR="001479CF" w:rsidRPr="00CC7ABE" w:rsidRDefault="00000000" w:rsidP="00A90B60">
      <w:pPr>
        <w:pStyle w:val="ListParagraph"/>
        <w:numPr>
          <w:ilvl w:val="0"/>
          <w:numId w:val="0"/>
        </w:numPr>
        <w:ind w:left="1710"/>
        <w:rPr>
          <w:rFonts w:ascii="Times New Roman" w:hAnsi="Times New Roman" w:cs="Times New Roman"/>
          <w:sz w:val="24"/>
          <w:szCs w:val="24"/>
        </w:rPr>
      </w:pPr>
      <w:r w:rsidRPr="00CC7ABE">
        <w:rPr>
          <w:rFonts w:ascii="Times New Roman" w:hAnsi="Times New Roman" w:cs="Times New Roman" w:hint="eastAsia"/>
          <w:sz w:val="24"/>
          <w:szCs w:val="24"/>
        </w:rPr>
        <w:t>Typhoon Yagi,</w:t>
      </w:r>
      <w:r w:rsid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C7ABE">
        <w:rPr>
          <w:rFonts w:ascii="Times New Roman" w:hAnsi="Times New Roman" w:cs="Times New Roman" w:hint="eastAsia"/>
          <w:sz w:val="24"/>
          <w:szCs w:val="24"/>
        </w:rPr>
        <w:t>Typhoon Shanshan,</w:t>
      </w:r>
      <w:r w:rsid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Typhoon </w:t>
      </w:r>
      <w:proofErr w:type="spellStart"/>
      <w:r w:rsidRPr="00CC7ABE">
        <w:rPr>
          <w:rFonts w:ascii="Times New Roman" w:hAnsi="Times New Roman" w:cs="Times New Roman" w:hint="eastAsia"/>
          <w:sz w:val="24"/>
          <w:szCs w:val="24"/>
        </w:rPr>
        <w:t>Doksuri</w:t>
      </w:r>
      <w:proofErr w:type="spellEnd"/>
      <w:r w:rsidRPr="00CC7ABE">
        <w:rPr>
          <w:rFonts w:ascii="Times New Roman" w:hAnsi="Times New Roman" w:cs="Times New Roman" w:hint="eastAsia"/>
          <w:sz w:val="24"/>
          <w:szCs w:val="24"/>
        </w:rPr>
        <w:t>, Hurricane Milton,</w:t>
      </w:r>
      <w:r w:rsid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C7ABE">
        <w:rPr>
          <w:rFonts w:ascii="Times New Roman" w:hAnsi="Times New Roman" w:cs="Times New Roman" w:hint="eastAsia"/>
          <w:sz w:val="24"/>
          <w:szCs w:val="24"/>
        </w:rPr>
        <w:t>Hurricane Helene,</w:t>
      </w:r>
      <w:r w:rsid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C7ABE">
        <w:rPr>
          <w:rFonts w:ascii="Times New Roman" w:hAnsi="Times New Roman" w:cs="Times New Roman" w:hint="eastAsia"/>
          <w:sz w:val="24"/>
          <w:szCs w:val="24"/>
        </w:rPr>
        <w:t>Tropical Cyclone Fred,</w:t>
      </w:r>
      <w:r w:rsid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7ABE" w:rsidRPr="00CC7ABE">
        <w:rPr>
          <w:rFonts w:ascii="Times New Roman" w:hAnsi="Times New Roman" w:cs="Times New Roman"/>
          <w:sz w:val="24"/>
          <w:szCs w:val="24"/>
        </w:rPr>
        <w:t>Tropical</w:t>
      </w:r>
      <w:r w:rsidRP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90B60">
        <w:rPr>
          <w:rFonts w:ascii="Times New Roman" w:hAnsi="Times New Roman" w:cs="Times New Roman"/>
          <w:sz w:val="24"/>
          <w:szCs w:val="24"/>
        </w:rPr>
        <w:t>C</w:t>
      </w:r>
      <w:r w:rsidRPr="00CC7ABE">
        <w:rPr>
          <w:rFonts w:ascii="Times New Roman" w:hAnsi="Times New Roman" w:cs="Times New Roman" w:hint="eastAsia"/>
          <w:sz w:val="24"/>
          <w:szCs w:val="24"/>
        </w:rPr>
        <w:t>yclone Chido</w:t>
      </w:r>
      <w:r w:rsidR="00CC7AB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6B56BDA5" w14:textId="77777777" w:rsidR="001479CF" w:rsidRDefault="00000000">
      <w:pPr>
        <w:pStyle w:val="ListParagraph"/>
        <w:numPr>
          <w:ilvl w:val="0"/>
          <w:numId w:val="0"/>
        </w:numPr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</w:t>
      </w:r>
    </w:p>
    <w:p w14:paraId="30ED6F38" w14:textId="77777777" w:rsidR="001479CF" w:rsidRDefault="001479CF">
      <w:pPr>
        <w:pStyle w:val="ListParagraph"/>
        <w:numPr>
          <w:ilvl w:val="0"/>
          <w:numId w:val="0"/>
        </w:numPr>
        <w:ind w:left="2400"/>
        <w:rPr>
          <w:rFonts w:ascii="Times New Roman" w:hAnsi="Times New Roman" w:cs="Times New Roman"/>
          <w:sz w:val="24"/>
          <w:szCs w:val="24"/>
        </w:rPr>
      </w:pPr>
    </w:p>
    <w:p w14:paraId="39312785" w14:textId="77777777" w:rsidR="001479CF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Subseasonal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seasonal, and climate-scale prediction for landfalling typhoons</w:t>
      </w:r>
    </w:p>
    <w:p w14:paraId="367DDE7B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a multi-scale diagnostic analysis system for typhoons</w:t>
      </w:r>
    </w:p>
    <w:p w14:paraId="15CCEEE6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and projection of landfalling tropical cyclone activities in the Asia-</w:t>
      </w:r>
      <w:r>
        <w:rPr>
          <w:rFonts w:ascii="Times New Roman" w:hAnsi="Times New Roman" w:cs="Times New Roman"/>
          <w:sz w:val="24"/>
          <w:szCs w:val="24"/>
        </w:rPr>
        <w:lastRenderedPageBreak/>
        <w:t>Pacific region under the background of global warming</w:t>
      </w:r>
    </w:p>
    <w:p w14:paraId="71F5BBB4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sub-seasonal characteristics of and development of prediction techniques for landfalling tropical cyclones in the Asia-Pacific region</w:t>
      </w:r>
    </w:p>
    <w:p w14:paraId="7B2ED389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of a dataset of landfalling tropical cyclones in the Asia-Pacific region</w:t>
      </w:r>
    </w:p>
    <w:p w14:paraId="4E762561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of a Landfalling Tropical Cyclone Climatological Atlas in the Asia-Pacific region</w:t>
      </w:r>
    </w:p>
    <w:p w14:paraId="6EB94209" w14:textId="77777777" w:rsidR="001479CF" w:rsidRDefault="001479CF">
      <w:pPr>
        <w:pStyle w:val="ListParagraph"/>
        <w:numPr>
          <w:ilvl w:val="0"/>
          <w:numId w:val="0"/>
        </w:numPr>
        <w:ind w:left="1200"/>
        <w:rPr>
          <w:rFonts w:ascii="Times New Roman" w:hAnsi="Times New Roman" w:cs="Times New Roman"/>
          <w:sz w:val="24"/>
          <w:szCs w:val="24"/>
        </w:rPr>
      </w:pPr>
    </w:p>
    <w:p w14:paraId="6D167FF2" w14:textId="77777777" w:rsidR="001479CF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Disaster mitigation techniques</w:t>
      </w:r>
    </w:p>
    <w:p w14:paraId="35DA90EC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TC-induced inundation model development.</w:t>
      </w:r>
    </w:p>
    <w:p w14:paraId="1CF68374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on anomalous TC characteristics under climate change.</w:t>
      </w:r>
    </w:p>
    <w:p w14:paraId="381DCB30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the mechanisms of changes in landfalling TC activity under climate change.</w:t>
      </w:r>
    </w:p>
    <w:p w14:paraId="6A08C64E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Seasonal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subseasonal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TC forecast techniques.</w:t>
      </w:r>
    </w:p>
    <w:p w14:paraId="14D58B05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Forecast techniques of TCs in Urban environments</w:t>
      </w:r>
    </w:p>
    <w:p w14:paraId="392403A5" w14:textId="77777777" w:rsidR="001479CF" w:rsidRDefault="0000000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on the disasters induced by various high-impact tropical cyclones, across all basins</w:t>
      </w:r>
    </w:p>
    <w:sectPr w:rsidR="001479C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5C67"/>
    <w:multiLevelType w:val="multilevel"/>
    <w:tmpl w:val="21EB5C67"/>
    <w:lvl w:ilvl="0">
      <w:start w:val="1"/>
      <w:numFmt w:val="bullet"/>
      <w:pStyle w:val="ListParagraph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084A17"/>
    <w:multiLevelType w:val="multilevel"/>
    <w:tmpl w:val="2D084A17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  <w:rPr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536692"/>
    <w:multiLevelType w:val="multilevel"/>
    <w:tmpl w:val="35536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52E5588F"/>
    <w:multiLevelType w:val="multilevel"/>
    <w:tmpl w:val="52E5588F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8863834">
    <w:abstractNumId w:val="0"/>
  </w:num>
  <w:num w:numId="2" w16cid:durableId="878123379">
    <w:abstractNumId w:val="1"/>
  </w:num>
  <w:num w:numId="3" w16cid:durableId="1954509034">
    <w:abstractNumId w:val="3"/>
  </w:num>
  <w:num w:numId="4" w16cid:durableId="78187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wNzEyODBmNTM5NDk5OTc2ZTVjN2ZhMTY2YzI2N2EifQ=="/>
  </w:docVars>
  <w:rsids>
    <w:rsidRoot w:val="00266636"/>
    <w:rsid w:val="B7F6C86E"/>
    <w:rsid w:val="BCF7AD93"/>
    <w:rsid w:val="FECDCA75"/>
    <w:rsid w:val="000259DD"/>
    <w:rsid w:val="000324A8"/>
    <w:rsid w:val="000346E7"/>
    <w:rsid w:val="0006612C"/>
    <w:rsid w:val="00072EDA"/>
    <w:rsid w:val="00073174"/>
    <w:rsid w:val="00076BD1"/>
    <w:rsid w:val="000A5995"/>
    <w:rsid w:val="000C45E7"/>
    <w:rsid w:val="000D1AA0"/>
    <w:rsid w:val="000E476E"/>
    <w:rsid w:val="00100B7A"/>
    <w:rsid w:val="00106019"/>
    <w:rsid w:val="00111588"/>
    <w:rsid w:val="00136957"/>
    <w:rsid w:val="001479CF"/>
    <w:rsid w:val="00155960"/>
    <w:rsid w:val="00160707"/>
    <w:rsid w:val="001A0E3A"/>
    <w:rsid w:val="001C0705"/>
    <w:rsid w:val="001E5C52"/>
    <w:rsid w:val="001F7626"/>
    <w:rsid w:val="00250B68"/>
    <w:rsid w:val="00265E5C"/>
    <w:rsid w:val="00266636"/>
    <w:rsid w:val="0027176E"/>
    <w:rsid w:val="002B7E79"/>
    <w:rsid w:val="002C5BCE"/>
    <w:rsid w:val="002C6301"/>
    <w:rsid w:val="002C7DF3"/>
    <w:rsid w:val="002E4703"/>
    <w:rsid w:val="00302F13"/>
    <w:rsid w:val="00303741"/>
    <w:rsid w:val="003261EA"/>
    <w:rsid w:val="00326349"/>
    <w:rsid w:val="00337927"/>
    <w:rsid w:val="0034119A"/>
    <w:rsid w:val="003670FE"/>
    <w:rsid w:val="00391152"/>
    <w:rsid w:val="003A0DD2"/>
    <w:rsid w:val="003A141E"/>
    <w:rsid w:val="003C6836"/>
    <w:rsid w:val="00406B37"/>
    <w:rsid w:val="00410AB9"/>
    <w:rsid w:val="00417DE0"/>
    <w:rsid w:val="00446C87"/>
    <w:rsid w:val="004559B3"/>
    <w:rsid w:val="004561E1"/>
    <w:rsid w:val="00460B8C"/>
    <w:rsid w:val="0047547E"/>
    <w:rsid w:val="004B6B93"/>
    <w:rsid w:val="004E0B24"/>
    <w:rsid w:val="004E745C"/>
    <w:rsid w:val="00501201"/>
    <w:rsid w:val="00506EC5"/>
    <w:rsid w:val="0050791F"/>
    <w:rsid w:val="00577FC0"/>
    <w:rsid w:val="00592B80"/>
    <w:rsid w:val="005C7586"/>
    <w:rsid w:val="005C77DF"/>
    <w:rsid w:val="005D581C"/>
    <w:rsid w:val="005E20BF"/>
    <w:rsid w:val="00613A79"/>
    <w:rsid w:val="0063168F"/>
    <w:rsid w:val="00633293"/>
    <w:rsid w:val="00646E0A"/>
    <w:rsid w:val="00652BE7"/>
    <w:rsid w:val="00656902"/>
    <w:rsid w:val="00665C82"/>
    <w:rsid w:val="00671392"/>
    <w:rsid w:val="00691958"/>
    <w:rsid w:val="006C35FC"/>
    <w:rsid w:val="0071422A"/>
    <w:rsid w:val="0075126B"/>
    <w:rsid w:val="00763F70"/>
    <w:rsid w:val="00765567"/>
    <w:rsid w:val="007A0335"/>
    <w:rsid w:val="007A35B5"/>
    <w:rsid w:val="007B0801"/>
    <w:rsid w:val="00834DF1"/>
    <w:rsid w:val="008B3591"/>
    <w:rsid w:val="008C0A40"/>
    <w:rsid w:val="008D5288"/>
    <w:rsid w:val="008D587E"/>
    <w:rsid w:val="008E209F"/>
    <w:rsid w:val="008E4FDA"/>
    <w:rsid w:val="008F38A3"/>
    <w:rsid w:val="008F7F3A"/>
    <w:rsid w:val="009144B8"/>
    <w:rsid w:val="00914BF1"/>
    <w:rsid w:val="00921C55"/>
    <w:rsid w:val="009241F5"/>
    <w:rsid w:val="00927861"/>
    <w:rsid w:val="00963D94"/>
    <w:rsid w:val="00982C9F"/>
    <w:rsid w:val="00984760"/>
    <w:rsid w:val="0099794E"/>
    <w:rsid w:val="009E3612"/>
    <w:rsid w:val="00A36750"/>
    <w:rsid w:val="00A4377C"/>
    <w:rsid w:val="00A753B0"/>
    <w:rsid w:val="00A759A0"/>
    <w:rsid w:val="00A82A5B"/>
    <w:rsid w:val="00A90B60"/>
    <w:rsid w:val="00A93CAB"/>
    <w:rsid w:val="00AC4BA7"/>
    <w:rsid w:val="00AD3BF5"/>
    <w:rsid w:val="00AE2749"/>
    <w:rsid w:val="00AE6846"/>
    <w:rsid w:val="00B028BC"/>
    <w:rsid w:val="00B50C62"/>
    <w:rsid w:val="00B7183D"/>
    <w:rsid w:val="00BD46D0"/>
    <w:rsid w:val="00BE01B8"/>
    <w:rsid w:val="00BE76FB"/>
    <w:rsid w:val="00C23B4F"/>
    <w:rsid w:val="00C326F5"/>
    <w:rsid w:val="00C47429"/>
    <w:rsid w:val="00C54961"/>
    <w:rsid w:val="00C96CCC"/>
    <w:rsid w:val="00CC7ABE"/>
    <w:rsid w:val="00CD4580"/>
    <w:rsid w:val="00D167C9"/>
    <w:rsid w:val="00D541FB"/>
    <w:rsid w:val="00D917BD"/>
    <w:rsid w:val="00D976E8"/>
    <w:rsid w:val="00DC03A7"/>
    <w:rsid w:val="00E052A6"/>
    <w:rsid w:val="00E10F19"/>
    <w:rsid w:val="00E616AE"/>
    <w:rsid w:val="00E82EEC"/>
    <w:rsid w:val="00E92650"/>
    <w:rsid w:val="00E95D1B"/>
    <w:rsid w:val="00EC1C4F"/>
    <w:rsid w:val="00EE5CEA"/>
    <w:rsid w:val="00F73C60"/>
    <w:rsid w:val="00F87DA2"/>
    <w:rsid w:val="00F94D70"/>
    <w:rsid w:val="00FB1290"/>
    <w:rsid w:val="00FC02F1"/>
    <w:rsid w:val="00FE1C80"/>
    <w:rsid w:val="00FE30A7"/>
    <w:rsid w:val="267F76E8"/>
    <w:rsid w:val="74C3179F"/>
    <w:rsid w:val="77166B1B"/>
    <w:rsid w:val="7BEB8B73"/>
    <w:rsid w:val="7DDF061B"/>
    <w:rsid w:val="7D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02BE"/>
  <w15:docId w15:val="{F5891128-8ACB-4ACC-B21D-269F517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1-11">
    <w:name w:val="网格表 1 浅色 - 着色 11"/>
    <w:basedOn w:val="TableNormal"/>
    <w:autoRedefine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7553-BED5-423D-ADAD-72AC9907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Huang</dc:creator>
  <cp:lastModifiedBy>Robert Rogers</cp:lastModifiedBy>
  <cp:revision>2</cp:revision>
  <dcterms:created xsi:type="dcterms:W3CDTF">2025-02-10T16:06:00Z</dcterms:created>
  <dcterms:modified xsi:type="dcterms:W3CDTF">2025-02-10T16:06:00Z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34914B8D7D804EA5B4CF67942995E4F8_13</vt:lpwstr>
  </property>
  <property fmtid="{D5CDD505-2E9C-101B-9397-08002B2CF9AE}" pid="4" name="KSOTemplateDocerSaveRecord">
    <vt:lpwstr>eyJoZGlkIjoiZDYwN2RiNjQzYTM4NGJiNGIzYWU2ZmNlN2U4YzA4NDEiLCJ1c2VySWQiOiIyNDUzNjY1MTIifQ==</vt:lpwstr>
  </property>
</Properties>
</file>