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Attachment 2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AP-TCRC 2024 Job Recruitment Plan</w:t>
      </w:r>
    </w:p>
    <w:bookmarkEnd w:id="0"/>
    <w:p>
      <w:pPr>
        <w:pStyle w:val="2"/>
        <w:spacing w:before="0" w:beforeAutospacing="0" w:after="0" w:afterAutospacing="0"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4341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7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Positions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Number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Asia-Pacific Distinguished Scholars</w:t>
            </w: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Typhoon Experiment Organization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Typhoon Numerical Model Construction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Interdisciplinary Applications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Asia-Pacific Elite Scholars</w:t>
            </w: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Observation Technology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Numerical Modeling and Data Assimilation Technology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Typhoon Mechanism and Research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Observation and forecasting interaction studies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Short-range forecasting technique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restart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Asia-Pacific Young Scholars</w:t>
            </w: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Typhoon Experiment and Observation Research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Numerical Modeling and Artificial Intelligence Technology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AI Forecasting Application Technology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Merge w:val="continue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sz w:val="32"/>
                <w:szCs w:val="32"/>
              </w:rPr>
            </w:pP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sz w:val="32"/>
                <w:szCs w:val="32"/>
              </w:rPr>
              <w:t>Interdisciplinary Applications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auto"/>
                <w:sz w:val="32"/>
                <w:szCs w:val="32"/>
              </w:rPr>
              <w:t>System Development Engineers</w:t>
            </w: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bCs/>
                <w:color w:val="auto"/>
                <w:sz w:val="32"/>
                <w:szCs w:val="32"/>
              </w:rPr>
              <w:t>/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ascii="仿宋_GB2312" w:hAnsi="仿宋" w:eastAsia="仿宋_GB2312"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6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auto"/>
                <w:sz w:val="32"/>
                <w:szCs w:val="32"/>
              </w:rPr>
              <w:t>Big Data Analysis Engineer</w:t>
            </w:r>
          </w:p>
        </w:tc>
        <w:tc>
          <w:tcPr>
            <w:tcW w:w="4341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华文仿宋" w:eastAsia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华文仿宋" w:eastAsia="仿宋_GB2312"/>
                <w:color w:val="auto"/>
                <w:sz w:val="32"/>
                <w:szCs w:val="32"/>
              </w:rPr>
              <w:t>Typhoon and Urban Meteorological Services Application</w:t>
            </w:r>
          </w:p>
        </w:tc>
        <w:tc>
          <w:tcPr>
            <w:tcW w:w="1615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仿宋_GB2312" w:hAnsi="仿宋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Cs/>
                <w:sz w:val="32"/>
                <w:szCs w:val="32"/>
              </w:rPr>
              <w:t>1</w:t>
            </w:r>
          </w:p>
        </w:tc>
      </w:tr>
    </w:tbl>
    <w:p>
      <w:pPr>
        <w:pStyle w:val="5"/>
        <w:ind w:left="1363" w:firstLine="0" w:firstLineChars="0"/>
        <w:rPr>
          <w:rFonts w:ascii="仿宋" w:hAnsi="仿宋" w:eastAsia="仿宋"/>
          <w:b/>
          <w:sz w:val="32"/>
          <w:szCs w:val="32"/>
        </w:rPr>
      </w:pPr>
    </w:p>
    <w:p>
      <w:pPr>
        <w:widowControl/>
        <w:spacing w:after="156" w:afterLines="50" w:line="48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FDC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2024-05-21T08:13:47Z</dcterms:created>
  <dc:creator>DELL</dc:creator>
  <cp:lastModifiedBy>Leticia</cp:lastModifiedBy>
  <dcterms:modified xsi:type="dcterms:W3CDTF">2024-05-21T08:16:51Z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51A23AE537144EA2A5B8521764BCD198_12</vt:lpwstr>
  </property>
</Properties>
</file>